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88" w:type="dxa"/>
        <w:tblInd w:w="93" w:type="dxa"/>
        <w:tblLook w:val="04A0" w:firstRow="1" w:lastRow="0" w:firstColumn="1" w:lastColumn="0" w:noHBand="0" w:noVBand="1"/>
      </w:tblPr>
      <w:tblGrid>
        <w:gridCol w:w="286"/>
        <w:gridCol w:w="286"/>
        <w:gridCol w:w="1199"/>
        <w:gridCol w:w="1598"/>
        <w:gridCol w:w="979"/>
        <w:gridCol w:w="699"/>
        <w:gridCol w:w="280"/>
        <w:gridCol w:w="699"/>
        <w:gridCol w:w="939"/>
        <w:gridCol w:w="1039"/>
        <w:gridCol w:w="679"/>
        <w:gridCol w:w="222"/>
        <w:gridCol w:w="639"/>
        <w:gridCol w:w="222"/>
        <w:gridCol w:w="222"/>
      </w:tblGrid>
      <w:tr w:rsidR="00E07F38" w:rsidRPr="00E07F38" w:rsidTr="00E07F38">
        <w:trPr>
          <w:trHeight w:val="1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07F38" w:rsidRPr="00E07F38" w:rsidTr="00E07F38">
        <w:trPr>
          <w:trHeight w:val="19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E07F38" w:rsidRPr="00E07F38" w:rsidTr="00E07F38">
        <w:trPr>
          <w:trHeight w:val="383"/>
        </w:trPr>
        <w:tc>
          <w:tcPr>
            <w:tcW w:w="998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07F38" w:rsidRPr="00E07F38" w:rsidRDefault="00E07F38" w:rsidP="00E07F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รายงานรายละเอียดประมาณการรายรับงบประมาณรายจ่ายทั่วไป</w:t>
            </w:r>
          </w:p>
        </w:tc>
      </w:tr>
      <w:tr w:rsidR="00E07F38" w:rsidRPr="00E07F38" w:rsidTr="00E07F38">
        <w:trPr>
          <w:trHeight w:val="368"/>
        </w:trPr>
        <w:tc>
          <w:tcPr>
            <w:tcW w:w="998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ประจำปีงบประมาณ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พ.ศ. 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2566</w:t>
            </w:r>
          </w:p>
        </w:tc>
      </w:tr>
      <w:tr w:rsidR="00E07F38" w:rsidRPr="00E07F38" w:rsidTr="00E07F38">
        <w:trPr>
          <w:trHeight w:val="383"/>
        </w:trPr>
        <w:tc>
          <w:tcPr>
            <w:tcW w:w="998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07F38" w:rsidRPr="00E07F38" w:rsidRDefault="00E07F38" w:rsidP="00E07F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องค์การบริหารส่วนตำบลบ้านแท่น</w:t>
            </w:r>
          </w:p>
        </w:tc>
      </w:tr>
      <w:tr w:rsidR="00E07F38" w:rsidRPr="00E07F38" w:rsidTr="00E07F38">
        <w:trPr>
          <w:trHeight w:val="368"/>
        </w:trPr>
        <w:tc>
          <w:tcPr>
            <w:tcW w:w="998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07F38" w:rsidRPr="00E07F38" w:rsidRDefault="00E07F38" w:rsidP="00E07F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อำเภอชนบท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จังหวัดขอนแก่น</w:t>
            </w:r>
          </w:p>
        </w:tc>
      </w:tr>
      <w:tr w:rsidR="00E07F38" w:rsidRPr="00E07F38" w:rsidTr="00E07F38">
        <w:trPr>
          <w:trHeight w:val="342"/>
        </w:trPr>
        <w:tc>
          <w:tcPr>
            <w:tcW w:w="17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9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E07F38" w:rsidRPr="00E07F38" w:rsidTr="00E07F38">
        <w:trPr>
          <w:trHeight w:val="255"/>
        </w:trPr>
        <w:tc>
          <w:tcPr>
            <w:tcW w:w="33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ประมาณการรายรับรวมทั้งสิ้น</w:t>
            </w:r>
            <w:r w:rsidRPr="00E07F3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9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32,000,000</w:t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E07F3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  <w:r w:rsidRPr="00E07F3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E07F3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แยกเป็น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E07F38" w:rsidRPr="00E07F38" w:rsidTr="00E07F38">
        <w:trPr>
          <w:trHeight w:val="368"/>
        </w:trPr>
        <w:tc>
          <w:tcPr>
            <w:tcW w:w="998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Default="00E07F38" w:rsidP="00E07F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:rsidR="00E07F38" w:rsidRPr="00E07F38" w:rsidRDefault="00E07F38" w:rsidP="00E07F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E07F3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รายได้จัดเก็บเอง</w:t>
            </w:r>
          </w:p>
        </w:tc>
      </w:tr>
      <w:tr w:rsidR="00E07F38" w:rsidRPr="00E07F38" w:rsidTr="00E07F38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หมวดภาษีอากร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135,000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07F38" w:rsidRPr="00E07F38" w:rsidTr="00E07F38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ภาษีที่ดินและสิ่งปลูกสร้าง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125,000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07F38" w:rsidRPr="00E07F38" w:rsidTr="00E07F38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4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ประมาณการไว้มากกว่าปีที่ผ่านมา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โดยประมาณการจากฐานลูกหนี้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ปีงบประมาณ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</w:p>
        </w:tc>
        <w:tc>
          <w:tcPr>
            <w:tcW w:w="3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</w:tr>
      <w:tr w:rsidR="00E07F38" w:rsidRPr="00E07F38" w:rsidTr="00E07F38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ภาษีป้าย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07F38" w:rsidRPr="00E07F38" w:rsidTr="00E07F38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4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ประมาณการไว้มากกว่าปีที่ผ่านมา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โดยประมาณการจากสถิติรายรับจริง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ปีงบประมาณ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</w:p>
        </w:tc>
        <w:tc>
          <w:tcPr>
            <w:tcW w:w="3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</w:tr>
      <w:tr w:rsidR="00E07F38" w:rsidRPr="00E07F38" w:rsidTr="00E07F38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หมวดค่าธรรมเนียม</w:t>
            </w:r>
            <w:r w:rsidRPr="00E07F3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E07F3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ค่าปรับ และใบอนุญาต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71,000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07F38" w:rsidRPr="00E07F38" w:rsidTr="00E07F38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ค่าธรรมเนียมใบอนุญาตการขายสุรา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07F38" w:rsidRPr="00E07F38" w:rsidTr="00E07F38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4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ประมาณการไว้มากกว่าปีที่ผ่านมา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โดยประมาณการจากสถิติรายรับจริง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ปีงบประมาณ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</w:p>
        </w:tc>
        <w:tc>
          <w:tcPr>
            <w:tcW w:w="3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</w:tr>
      <w:tr w:rsidR="00E07F38" w:rsidRPr="00E07F38" w:rsidTr="00E07F38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ค่าธรรมเนียมเก็บและขนมูลฝอย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45,000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07F38" w:rsidRPr="00E07F38" w:rsidTr="00E07F38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4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ประมาณการไว้เท่ากับปีที่ผ่านมา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โดยประมาณการจากสถิติรายรับจริง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ปีงบประมาณ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</w:p>
        </w:tc>
        <w:tc>
          <w:tcPr>
            <w:tcW w:w="3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</w:tr>
      <w:tr w:rsidR="00E07F38" w:rsidRPr="00E07F38" w:rsidTr="00E07F38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ค่าธรรมเนียมเกี่ยวกับการควบคุมอาคาร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07F38" w:rsidRPr="00E07F38" w:rsidTr="00E07F38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4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ประมาณการไว้เท่ากับปีที่ผ่านมา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โดยประมาณการจากสถิติรายรับจริง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ปีงบประมาณ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</w:p>
        </w:tc>
        <w:tc>
          <w:tcPr>
            <w:tcW w:w="3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</w:tr>
      <w:tr w:rsidR="00E07F38" w:rsidRPr="00E07F38" w:rsidTr="00E07F38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ค่าธรรมเนียมเกี่ยวกับทะเบียนพาณิชย์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07F38" w:rsidRPr="00E07F38" w:rsidTr="00E07F38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4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ประมาณการไว้มากกว่าปีที่ผ่านมา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โดยประมาณการจากสถิติรายรับจริง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ปีงบประมาณ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</w:p>
        </w:tc>
        <w:tc>
          <w:tcPr>
            <w:tcW w:w="3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</w:tr>
      <w:tr w:rsidR="00E07F38" w:rsidRPr="00E07F38" w:rsidTr="00E07F38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ค่าปรับการผิดสัญญา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07F38" w:rsidRPr="00E07F38" w:rsidTr="00E07F38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4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ประมาณการไว้เท่ากับปีที่ผ่านมา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โดยประมาณการจากสถิติรายรับจริง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ปีงบประมาณ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</w:p>
        </w:tc>
        <w:tc>
          <w:tcPr>
            <w:tcW w:w="3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</w:tr>
      <w:tr w:rsidR="00E07F38" w:rsidRPr="00E07F38" w:rsidTr="00E07F38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ค่าใบอนุญาตรับทำการเก็บขนสิ่งปฏิกูลหรือมูลฝอย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2,000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07F38" w:rsidRPr="00E07F38" w:rsidTr="00E07F38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4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ประมาณการไว้เท่ากับปีที่ผ่านมา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โดยประมาณการจากสถิติรายรับจริง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ปีงบประมาณ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</w:p>
        </w:tc>
        <w:tc>
          <w:tcPr>
            <w:tcW w:w="3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</w:tr>
      <w:tr w:rsidR="00E07F38" w:rsidRPr="00E07F38" w:rsidTr="00E07F38">
        <w:trPr>
          <w:trHeight w:val="368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ค่าใบอนุญาตเกี่ยวกับการควบคุมอาคาร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07F38" w:rsidRPr="00E07F38" w:rsidTr="00E07F38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4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ประมาณการไว้เท่ากับปีที่ผ่านมา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โดยประมาณการจากสถิติรายรับจริง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ปีงบประมาณ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</w:p>
        </w:tc>
        <w:tc>
          <w:tcPr>
            <w:tcW w:w="3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</w:tr>
      <w:tr w:rsidR="00E07F38" w:rsidRPr="00E07F38" w:rsidTr="00E07F38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หมวดรายได้จากทรัพย์สิน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150,000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07F38" w:rsidRPr="00E07F38" w:rsidTr="00E07F38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ดอกเบี้ย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150,000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07F38" w:rsidRPr="00E07F38" w:rsidTr="00E07F38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4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ประมาณการไว้เท่ากับปีที่ผ่านมา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โดยประมาณการจากสถิติรายรับจริง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ปีงบประมาณ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</w:p>
        </w:tc>
        <w:tc>
          <w:tcPr>
            <w:tcW w:w="3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</w:tr>
      <w:tr w:rsidR="00E07F38" w:rsidRPr="00E07F38" w:rsidTr="00E07F38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หมวดรายได้เบ็ดเตล็ด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142,000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07F38" w:rsidRPr="00E07F38" w:rsidTr="00E07F38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ค่าขายเอกสารการจัดซื้อจัดจ้าง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2,000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07F38" w:rsidRPr="00E07F38" w:rsidTr="00E07F38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4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ประมาณการไว้เท่ากับปีที่ผ่านมา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โดยประมาณการจากสถิติรายรับจริง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ปีงบประมาณ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</w:p>
        </w:tc>
        <w:tc>
          <w:tcPr>
            <w:tcW w:w="3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</w:tr>
      <w:tr w:rsidR="00E07F38" w:rsidRPr="00E07F38" w:rsidTr="00E07F38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เงินชดเชยปฏิบัติการฉุกเฉิน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75,000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07F38" w:rsidRPr="00E07F38" w:rsidTr="00E07F38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4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ประมาณการไว้น้อยกว่าปีที่ผ่านมา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โดยประมาณการจากสถิติรายรับจริง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ปีงบประมาณ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</w:p>
        </w:tc>
        <w:tc>
          <w:tcPr>
            <w:tcW w:w="3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</w:tr>
      <w:tr w:rsidR="00E07F38" w:rsidRPr="00E07F38" w:rsidTr="00E07F38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รายได้เบ็ดเตล็ดอื่น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65,000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07F38" w:rsidRPr="00E07F38" w:rsidTr="00E07F38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4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ประมาณการไว้น้อยกว่าปีที่ผ่านมา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โดยประมาณการจากสถิติรายรับจริง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ปีงบประมาณ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</w:p>
        </w:tc>
        <w:tc>
          <w:tcPr>
            <w:tcW w:w="3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</w:tr>
      <w:tr w:rsidR="00E07F38" w:rsidRPr="00E07F38" w:rsidTr="00E07F38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หมวดรายได้จากทุน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2,000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07F38" w:rsidRPr="00E07F38" w:rsidTr="00E07F38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ค่าขายทอดตลาดทรัพย์สิน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2,000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07F38" w:rsidRPr="00E07F38" w:rsidTr="00E07F38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4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ประมาณการไว้น้อยกว่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าปีที่ผ่านมา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โดยประมาณการจากสถิติรายรับจริง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ปีงบประมาณ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</w:p>
        </w:tc>
        <w:tc>
          <w:tcPr>
            <w:tcW w:w="3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</w:tr>
      <w:tr w:rsidR="00E07F38" w:rsidRPr="00E07F38" w:rsidTr="00E07F38">
        <w:trPr>
          <w:trHeight w:val="368"/>
        </w:trPr>
        <w:tc>
          <w:tcPr>
            <w:tcW w:w="998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Default="00E07F38" w:rsidP="00E07F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:rsidR="00E07F38" w:rsidRPr="00E07F38" w:rsidRDefault="00E07F38" w:rsidP="00E07F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E07F3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รายได้ที่รัฐบาลเก็บแล้วจัดสรรให้องค์กรปกครองส่วนท้องถิ่น</w:t>
            </w:r>
          </w:p>
        </w:tc>
      </w:tr>
      <w:tr w:rsidR="00E07F38" w:rsidRPr="00E07F38" w:rsidTr="00E07F38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หมวดภาษีจัดสรร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15,820,000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07F38" w:rsidRPr="00E07F38" w:rsidTr="00E07F38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ภาษีรถยนต์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640,000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07F38" w:rsidRPr="00E07F38" w:rsidTr="00E07F38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4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ประมาณการไว้น้อยกว่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าปีที่ผ่านมา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โดยประมาณการจากสถิติรายรับจริง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ปีงบประมาณ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</w:p>
        </w:tc>
        <w:tc>
          <w:tcPr>
            <w:tcW w:w="3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</w:tr>
      <w:tr w:rsidR="00E07F38" w:rsidRPr="00E07F38" w:rsidTr="00E07F38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ภาษีมูลค่าเพิ่มตาม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พ.ร.บ. กำหนดแผนฯ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8,520,000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07F38" w:rsidRPr="00E07F38" w:rsidTr="00E07F38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4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ประมาณการไว้มากกว่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าปีที่ผ่านมา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โดยประมาณการจากสถิติรายรับจริง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ปีงบประมาณ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</w:p>
        </w:tc>
        <w:tc>
          <w:tcPr>
            <w:tcW w:w="3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</w:tr>
      <w:tr w:rsidR="00E07F38" w:rsidRPr="00E07F38" w:rsidTr="00E07F38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ภาษีมูลค่าเพิ่มตาม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พ.ร.บ. จัดสรรรายได้ฯ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2,300,000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07F38" w:rsidRPr="00E07F38" w:rsidTr="00E07F38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4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ประมาณการไว้มากกว่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าปีที่ผ่านมา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โดยประมาณการจากสถิติรายรับจริง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ปีงบประมาณ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</w:p>
        </w:tc>
        <w:tc>
          <w:tcPr>
            <w:tcW w:w="3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</w:tr>
      <w:tr w:rsidR="00E07F38" w:rsidRPr="00E07F38" w:rsidTr="00E07F38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ภาษีธุรกิจเฉพาะ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110,000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07F38" w:rsidRPr="00E07F38" w:rsidTr="00E07F38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4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ประมาณการไว้มากกว่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าปีที่ผ่านมา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โดยประมาณการจากสถิติรายรับจริง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ปีงบประมาณ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</w:p>
        </w:tc>
        <w:tc>
          <w:tcPr>
            <w:tcW w:w="3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</w:tr>
      <w:tr w:rsidR="00E07F38" w:rsidRPr="00E07F38" w:rsidTr="00E07F38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ภาษีสรรพสามิต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3,550,000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07F38" w:rsidRPr="00E07F38" w:rsidTr="00E07F38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4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ประมาณการไว้น้อยกว่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าปีที่ผ่านมา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โดยประมาณการจากสถิติรายรับจริง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ปีงบประมาณ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</w:p>
        </w:tc>
        <w:tc>
          <w:tcPr>
            <w:tcW w:w="3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</w:tr>
      <w:tr w:rsidR="00E07F38" w:rsidRPr="00E07F38" w:rsidTr="00E07F38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ค่าภาคหลวงแร่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40,000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07F38" w:rsidRPr="00E07F38" w:rsidTr="00E07F38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4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ประมาณการไว้มากกว่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าปีที่ผ่านมา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โดยประมาณการจากสถิติรายรับจริง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ปีงบประมาณ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</w:p>
        </w:tc>
        <w:tc>
          <w:tcPr>
            <w:tcW w:w="3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</w:tr>
      <w:tr w:rsidR="00E07F38" w:rsidRPr="00E07F38" w:rsidTr="00E07F38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ค่าภาคหลวงปิโตรเลียม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120,000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07F38" w:rsidRPr="00E07F38" w:rsidTr="00E07F38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4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ประมาณการไว้น้อยกว่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าปีที่ผ่านมา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โดยประมาณการจากสถิติรายรับจริง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ปีงบประมาณ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</w:p>
        </w:tc>
        <w:tc>
          <w:tcPr>
            <w:tcW w:w="3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</w:tr>
      <w:tr w:rsidR="00E07F38" w:rsidRPr="00E07F38" w:rsidTr="00E07F38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ค่าธรรมเนียมจดทะเบียนสิทธิและนิติกรรมตามประมวลกฎหมายที่ดิน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530,000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07F38" w:rsidRPr="00E07F38" w:rsidTr="00E07F38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4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ประมาณการไว้น้อยกว่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าปีที่ผ่านมา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โดยประมาณการจากสถิติรายรับจริง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ปีงบประมาณ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</w:p>
        </w:tc>
        <w:tc>
          <w:tcPr>
            <w:tcW w:w="3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</w:tr>
      <w:tr w:rsidR="00E07F38" w:rsidRPr="00E07F38" w:rsidTr="00E07F38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ค่าธรรมเนียมและค่าใช้น้ำบาดาล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07F38" w:rsidRPr="00E07F38" w:rsidTr="00E07F38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4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ประมาณการไว้เท่ากับปีที่ผ่านมา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โดยประมาณการจากสถิติรายรับจริง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ปีงบประมาณ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</w:p>
        </w:tc>
        <w:tc>
          <w:tcPr>
            <w:tcW w:w="3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</w:tr>
      <w:tr w:rsidR="00E07F38" w:rsidRPr="00E07F38" w:rsidTr="00E07F38">
        <w:trPr>
          <w:trHeight w:val="368"/>
        </w:trPr>
        <w:tc>
          <w:tcPr>
            <w:tcW w:w="998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Default="00E07F38" w:rsidP="00E07F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</w:p>
          <w:p w:rsidR="00E07F38" w:rsidRPr="00E07F38" w:rsidRDefault="00E07F38" w:rsidP="00E07F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E07F3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  <w:cs/>
              </w:rPr>
              <w:t>รายได้ที่รัฐบาลอุดหนุนให้องค์กรปกครองส่วนท้องถิ่น</w:t>
            </w:r>
          </w:p>
        </w:tc>
      </w:tr>
      <w:tr w:rsidR="00E07F38" w:rsidRPr="00E07F38" w:rsidTr="00E07F38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หมวดเงินอุดหนุน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15,680,000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07F38" w:rsidRPr="00E07F38" w:rsidTr="00E07F38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4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เงินอุดหนุนทั่วไป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15,680,000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07F38" w:rsidRPr="00E07F38" w:rsidTr="00E07F38">
        <w:trPr>
          <w:trHeight w:val="4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4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07F38" w:rsidRPr="00E07F38" w:rsidRDefault="00E07F38" w:rsidP="00E07F3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ประมาณการไว้น้อยกว่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าปีที่ผ่านมา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โดยประมาณการจากสถิติรายรับจริง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ปีงบประมาณ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E07F3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2564</w:t>
            </w:r>
          </w:p>
        </w:tc>
        <w:tc>
          <w:tcPr>
            <w:tcW w:w="3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07F38" w:rsidRPr="00E07F38" w:rsidRDefault="00E07F38" w:rsidP="00E07F3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Cs w:val="22"/>
              </w:rPr>
            </w:pPr>
            <w:r w:rsidRPr="00E07F38">
              <w:rPr>
                <w:rFonts w:ascii="TH SarabunPSK" w:eastAsia="Times New Roman" w:hAnsi="TH SarabunPSK" w:cs="TH SarabunPSK"/>
                <w:color w:val="000000"/>
                <w:szCs w:val="22"/>
              </w:rPr>
              <w:t> </w:t>
            </w:r>
          </w:p>
        </w:tc>
      </w:tr>
    </w:tbl>
    <w:p w:rsidR="00307EE8" w:rsidRPr="00E07F38" w:rsidRDefault="00307EE8">
      <w:pPr>
        <w:rPr>
          <w:rFonts w:ascii="TH SarabunPSK" w:hAnsi="TH SarabunPSK" w:cs="TH SarabunPSK"/>
        </w:rPr>
      </w:pPr>
    </w:p>
    <w:sectPr w:rsidR="00307EE8" w:rsidRPr="00E07F38" w:rsidSect="00983053">
      <w:footerReference w:type="default" r:id="rId7"/>
      <w:pgSz w:w="11906" w:h="16838"/>
      <w:pgMar w:top="1440" w:right="1440" w:bottom="1440" w:left="1440" w:header="708" w:footer="708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578" w:rsidRDefault="002E4578" w:rsidP="00983053">
      <w:pPr>
        <w:spacing w:after="0" w:line="240" w:lineRule="auto"/>
      </w:pPr>
      <w:r>
        <w:separator/>
      </w:r>
    </w:p>
  </w:endnote>
  <w:endnote w:type="continuationSeparator" w:id="0">
    <w:p w:rsidR="002E4578" w:rsidRDefault="002E4578" w:rsidP="009830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053" w:rsidRDefault="00983053" w:rsidP="00983053">
    <w:pPr>
      <w:pStyle w:val="a5"/>
      <w:pBdr>
        <w:top w:val="thinThickSmallGap" w:sz="24" w:space="1" w:color="622423" w:themeColor="accent2" w:themeShade="7F"/>
      </w:pBdr>
      <w:rPr>
        <w:rFonts w:ascii="TH Niramit AS" w:eastAsiaTheme="majorEastAsia" w:hAnsi="TH Niramit AS" w:cs="TH Niramit AS"/>
        <w:sz w:val="28"/>
      </w:rPr>
    </w:pPr>
    <w:r>
      <w:rPr>
        <w:rFonts w:ascii="TH Niramit AS" w:eastAsiaTheme="majorEastAsia" w:hAnsi="TH Niramit AS" w:cs="TH Niramit AS"/>
        <w:sz w:val="28"/>
        <w:cs/>
      </w:rPr>
      <w:t>ข้อบัญญัติงบประมาณรายจ่ายประจำปีงบประมาณ พ.ศ. 2566</w:t>
    </w:r>
    <w:r>
      <w:rPr>
        <w:rFonts w:ascii="TH Niramit AS" w:eastAsiaTheme="majorEastAsia" w:hAnsi="TH Niramit AS" w:cs="TH Niramit AS"/>
        <w:sz w:val="28"/>
      </w:rPr>
      <w:ptab w:relativeTo="margin" w:alignment="right" w:leader="none"/>
    </w:r>
    <w:r>
      <w:rPr>
        <w:rFonts w:ascii="TH Niramit AS" w:eastAsiaTheme="majorEastAsia" w:hAnsi="TH Niramit AS" w:cs="TH Niramit AS"/>
        <w:sz w:val="28"/>
      </w:rPr>
      <w:t xml:space="preserve"> </w:t>
    </w:r>
    <w:r>
      <w:rPr>
        <w:rFonts w:ascii="TH Niramit AS" w:eastAsiaTheme="majorEastAsia" w:hAnsi="TH Niramit AS" w:cs="TH Niramit AS"/>
        <w:sz w:val="28"/>
        <w:cs/>
        <w:lang w:val="th-TH"/>
      </w:rPr>
      <w:t xml:space="preserve">หน้า </w:t>
    </w:r>
    <w:r>
      <w:rPr>
        <w:rFonts w:ascii="TH Niramit AS" w:eastAsiaTheme="minorEastAsia" w:hAnsi="TH Niramit AS" w:cs="TH Niramit AS"/>
        <w:sz w:val="28"/>
      </w:rPr>
      <w:fldChar w:fldCharType="begin"/>
    </w:r>
    <w:r>
      <w:rPr>
        <w:rFonts w:ascii="TH Niramit AS" w:hAnsi="TH Niramit AS" w:cs="TH Niramit AS"/>
        <w:sz w:val="28"/>
      </w:rPr>
      <w:instrText>PAGE   \* MERGEFORMAT</w:instrText>
    </w:r>
    <w:r>
      <w:rPr>
        <w:rFonts w:ascii="TH Niramit AS" w:eastAsiaTheme="minorEastAsia" w:hAnsi="TH Niramit AS" w:cs="TH Niramit AS"/>
        <w:sz w:val="28"/>
      </w:rPr>
      <w:fldChar w:fldCharType="separate"/>
    </w:r>
    <w:r w:rsidR="002E4578" w:rsidRPr="002E4578">
      <w:rPr>
        <w:rFonts w:ascii="TH Niramit AS" w:eastAsiaTheme="majorEastAsia" w:hAnsi="TH Niramit AS" w:cs="TH Niramit AS"/>
        <w:noProof/>
        <w:sz w:val="28"/>
        <w:lang w:val="th-TH"/>
      </w:rPr>
      <w:t>20</w:t>
    </w:r>
    <w:r>
      <w:rPr>
        <w:rFonts w:ascii="TH Niramit AS" w:eastAsiaTheme="majorEastAsia" w:hAnsi="TH Niramit AS" w:cs="TH Niramit AS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578" w:rsidRDefault="002E4578" w:rsidP="00983053">
      <w:pPr>
        <w:spacing w:after="0" w:line="240" w:lineRule="auto"/>
      </w:pPr>
      <w:r>
        <w:separator/>
      </w:r>
    </w:p>
  </w:footnote>
  <w:footnote w:type="continuationSeparator" w:id="0">
    <w:p w:rsidR="002E4578" w:rsidRDefault="002E4578" w:rsidP="009830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F38"/>
    <w:rsid w:val="002E4578"/>
    <w:rsid w:val="00307EE8"/>
    <w:rsid w:val="00983053"/>
    <w:rsid w:val="00E0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30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983053"/>
  </w:style>
  <w:style w:type="paragraph" w:styleId="a5">
    <w:name w:val="footer"/>
    <w:basedOn w:val="a"/>
    <w:link w:val="a6"/>
    <w:uiPriority w:val="99"/>
    <w:unhideWhenUsed/>
    <w:rsid w:val="009830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983053"/>
  </w:style>
  <w:style w:type="paragraph" w:styleId="a7">
    <w:name w:val="Balloon Text"/>
    <w:basedOn w:val="a"/>
    <w:link w:val="a8"/>
    <w:uiPriority w:val="99"/>
    <w:semiHidden/>
    <w:unhideWhenUsed/>
    <w:rsid w:val="0098305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983053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30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983053"/>
  </w:style>
  <w:style w:type="paragraph" w:styleId="a5">
    <w:name w:val="footer"/>
    <w:basedOn w:val="a"/>
    <w:link w:val="a6"/>
    <w:uiPriority w:val="99"/>
    <w:unhideWhenUsed/>
    <w:rsid w:val="009830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983053"/>
  </w:style>
  <w:style w:type="paragraph" w:styleId="a7">
    <w:name w:val="Balloon Text"/>
    <w:basedOn w:val="a"/>
    <w:link w:val="a8"/>
    <w:uiPriority w:val="99"/>
    <w:semiHidden/>
    <w:unhideWhenUsed/>
    <w:rsid w:val="0098305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983053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6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2022-09-06T07:37:00Z</dcterms:created>
  <dcterms:modified xsi:type="dcterms:W3CDTF">2022-09-06T08:05:00Z</dcterms:modified>
</cp:coreProperties>
</file>